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057FB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7152282D" wp14:editId="77DC462C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057FB4" w:rsidRPr="00057FB4" w:rsidRDefault="00057FB4" w:rsidP="00962F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Pr="00057FB4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Pr="00057FB4">
        <w:rPr>
          <w:rFonts w:ascii="Times New Roman" w:hAnsi="Times New Roman" w:cs="Times New Roman"/>
          <w:sz w:val="24"/>
          <w:szCs w:val="24"/>
          <w:lang w:val="sr-Cyrl-CS"/>
        </w:rPr>
        <w:t>2/</w:t>
      </w:r>
      <w:r>
        <w:rPr>
          <w:rFonts w:ascii="Times New Roman" w:hAnsi="Times New Roman" w:cs="Times New Roman"/>
          <w:sz w:val="24"/>
          <w:szCs w:val="24"/>
          <w:lang w:val="sr-Cyrl-CS"/>
        </w:rPr>
        <w:t>178</w:t>
      </w:r>
      <w:r w:rsidRPr="00057FB4">
        <w:rPr>
          <w:rFonts w:ascii="Times New Roman" w:hAnsi="Times New Roman" w:cs="Times New Roman"/>
          <w:sz w:val="24"/>
          <w:szCs w:val="24"/>
          <w:lang w:val="sr-Cyrl-CS"/>
        </w:rPr>
        <w:t>-16</w:t>
      </w:r>
    </w:p>
    <w:p w:rsidR="00057FB4" w:rsidRPr="00057FB4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12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septembar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057FB4" w:rsidRPr="00057FB4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PETA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A47E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PETAK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, 0</w:t>
      </w:r>
      <w:r w:rsidR="00057FB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9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SEPTEMBAR</w:t>
      </w:r>
      <w:r w:rsidR="00057FB4" w:rsidRPr="00057FB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GODINE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13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E4272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Default="00E42729" w:rsidP="00962F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A7C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proofErr w:type="spellEnd"/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Šormaz</w:t>
      </w:r>
      <w:r w:rsidR="00B63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Gordana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Čomić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Hadži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Milorad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Stošić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Olivera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Pešić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Aleksandra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Jerkov</w:t>
      </w:r>
      <w:r w:rsidR="001052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Balint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Pastor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Branko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Ružić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Petar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Jojić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Mladen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Grujić</w:t>
      </w:r>
      <w:r w:rsidR="006B3EA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A92F29" w:rsidRDefault="00E4272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44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zajedno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polova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tako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Odbra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polova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Meho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Omerović</w:t>
      </w:r>
      <w:r w:rsidR="009D0C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FF1BBB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92F29" w:rsidRPr="00A92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Vukojičić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Ljibuška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Lakatoš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Ognjanović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Macura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Olena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>.</w:t>
      </w:r>
    </w:p>
    <w:p w:rsidR="00A92F29" w:rsidRDefault="00E4272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Tanja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Miščević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Šefica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Pregovaračkog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Vasilijević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policije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prevenciju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policije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zajednici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Knežević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rodnu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zapošljavanja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Jasna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Plavšić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Kancelarija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manjinska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zamenica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Borjana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Peruničić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rodnu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Zaštitnik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Emila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Spasojević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Nikotić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Nora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Hajrinen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Luka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Budimčević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Gordana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Arackić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Delegacija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2F29" w:rsidRPr="00A92F29">
        <w:rPr>
          <w:rFonts w:ascii="Times New Roman" w:hAnsi="Times New Roman"/>
          <w:sz w:val="24"/>
          <w:szCs w:val="24"/>
          <w:lang w:val="sr-Latn-RS"/>
        </w:rPr>
        <w:t>UNDP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Zorica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Mršević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Institut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Antonijević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JUKOM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Predrag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Azdejković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GLIC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Gej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lezbijski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info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2F29" w:rsidRPr="00A92F29">
        <w:rPr>
          <w:rFonts w:ascii="Times New Roman" w:hAnsi="Times New Roman"/>
          <w:sz w:val="24"/>
          <w:szCs w:val="24"/>
          <w:lang w:val="sr-Latn-RS"/>
        </w:rPr>
        <w:t xml:space="preserve">Civil </w:t>
      </w:r>
      <w:proofErr w:type="spellStart"/>
      <w:r w:rsidR="00A92F29" w:rsidRPr="00A92F29">
        <w:rPr>
          <w:rFonts w:ascii="Times New Roman" w:hAnsi="Times New Roman"/>
          <w:sz w:val="24"/>
          <w:szCs w:val="24"/>
          <w:lang w:val="sr-Latn-RS"/>
        </w:rPr>
        <w:t>Right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A92F29" w:rsidRPr="00A92F29">
        <w:rPr>
          <w:rFonts w:ascii="Times New Roman" w:hAnsi="Times New Roman"/>
          <w:sz w:val="24"/>
          <w:szCs w:val="24"/>
          <w:lang w:val="sr-Latn-RS"/>
        </w:rPr>
        <w:t>Defenders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Prica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Asocijacija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Duga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“; </w:t>
      </w:r>
      <w:r>
        <w:rPr>
          <w:rFonts w:ascii="Times New Roman" w:hAnsi="Times New Roman"/>
          <w:sz w:val="24"/>
          <w:szCs w:val="24"/>
          <w:lang w:val="sr-Cyrl-RS"/>
        </w:rPr>
        <w:t>Jovanka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Gejten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Adam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Puškar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Kvirija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centar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Lazar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Boris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Gej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strejt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alijansa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Anita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Inicijativa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mladih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ljudska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Kočevski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mladim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LGBT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osobama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Izađi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Egal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Kristina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Kastelac</w:t>
      </w:r>
      <w:proofErr w:type="spellEnd"/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Škobo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Boban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Parada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ponosa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LGBTI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zapadnog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Balkana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Turske</w:t>
      </w:r>
      <w:r w:rsidR="00A92F29" w:rsidRPr="00A92F29">
        <w:rPr>
          <w:rFonts w:ascii="Times New Roman" w:hAnsi="Times New Roman"/>
          <w:sz w:val="24"/>
          <w:szCs w:val="24"/>
          <w:lang w:val="sr-Cyrl-RS"/>
        </w:rPr>
        <w:t>.</w:t>
      </w:r>
    </w:p>
    <w:p w:rsidR="009D0C59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Predsednica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D0C59" w:rsidRPr="00C73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="009D0C59" w:rsidRPr="00C73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pozdravili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konstatovali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kvorum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D0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EF2" w:rsidRP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57FB4" w:rsidRPr="00057FB4" w:rsidRDefault="00E42729" w:rsidP="00962F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057FB4" w:rsidRPr="00057FB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</w:p>
    <w:p w:rsidR="00057FB4" w:rsidRPr="00057FB4" w:rsidRDefault="00057FB4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57FB4" w:rsidRPr="00057FB4" w:rsidRDefault="00E42729" w:rsidP="00962F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057FB4" w:rsidRPr="00057FB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057FB4" w:rsidRPr="00057FB4" w:rsidRDefault="00057FB4" w:rsidP="00962F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57FB4" w:rsidRPr="003A5EF2" w:rsidRDefault="00E42729" w:rsidP="00962F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5120B" w:rsidRPr="003A5E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5EF2" w:rsidRPr="003A5EF2" w:rsidRDefault="003A5EF2" w:rsidP="00962F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7FB4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ljudska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manjinska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prava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ravnopravnost</w:t>
      </w:r>
      <w:r w:rsidR="00B91A98" w:rsidRPr="00FF1BB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polova</w:t>
      </w:r>
      <w:r w:rsidR="00B91A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91A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91A9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Omerovića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1A98" w:rsidRDefault="00E42729" w:rsidP="00962F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</w:p>
    <w:p w:rsidR="003A5EF2" w:rsidRPr="00B91A98" w:rsidRDefault="003A5EF2" w:rsidP="00962FD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1BC1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B91A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Jasni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vladine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informisala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konkretnim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FF4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A6B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bavila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negovanju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5A1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F5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svemu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međunarodnom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regionalnom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0C1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ocenjeno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institucionalnih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402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tolerantnog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zasnovanog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poštovanju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Ipak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napredak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onoga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136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845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LGBTI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40B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prisutnija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2A1A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Napravljeni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rodnog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osetljiva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srpskoj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komesara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Komitetu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diskriminaciji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pojedinki</w:t>
      </w:r>
      <w:proofErr w:type="spellEnd"/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pojedinaca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zasnovanih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seksualnoj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orijentaciji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rodnom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identitetu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75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svrstana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učinjeni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 w:rsidR="00D164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D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revizijom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postojećih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najbitnijih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pomaka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C415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trenutak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C93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3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celom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koordinirala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praćenju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FA0A5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sprovesti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754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0E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skupovima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184A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LGBTI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tolerantnog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70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5EF2" w:rsidRDefault="003A5EF2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D2F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557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B73A99" w:rsidRPr="00B73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dogovorene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12F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FF7D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vidljiviji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okupljanje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obezbeđeno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1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73A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izostajala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stereotipi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predrasude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dostavili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BB2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utvrđivali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upućivali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NSRS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01BC0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Vasilijević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Vasilijević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75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4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trenutak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presek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ostvarenosti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ljudkih</w:t>
      </w:r>
      <w:proofErr w:type="spellEnd"/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01B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mnogobrojne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Strategija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doneta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važiće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058E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2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stvorilo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bezbednije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15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457C0" w:rsidRPr="003457C0" w:rsidRDefault="00E42729" w:rsidP="00962F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907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Miščević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CA12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Vasilijević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Prica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Mitić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Kastelac</w:t>
      </w:r>
      <w:proofErr w:type="spellEnd"/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D0C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4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raspravljalo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E3AA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E33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proofErr w:type="spellStart"/>
      <w:r>
        <w:rPr>
          <w:rFonts w:ascii="Times New Roman" w:eastAsia="Times New Roman" w:hAnsi="Times New Roman" w:cs="Times New Roman"/>
          <w:sz w:val="24"/>
        </w:rPr>
        <w:t>udskim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pravima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pravima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uživaju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osobe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Republici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Srbiji</w:t>
      </w:r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promociji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posebnih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prava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LGBT</w:t>
      </w:r>
      <w:r w:rsidR="003A5EF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osobe</w:t>
      </w:r>
      <w:proofErr w:type="spellEnd"/>
      <w:r w:rsidR="003A5EF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pitanjima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imovinskih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promene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Ustava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regulisanja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bračnih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prava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LGBT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potrebi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edukacije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učenika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osnovnih</w:t>
      </w:r>
      <w:r w:rsidR="00667E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67E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srednjih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škola</w:t>
      </w:r>
      <w:r w:rsidR="003A5EF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810083" w:rsidRPr="002A22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zabrani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diskriminacije</w:t>
      </w:r>
      <w:proofErr w:type="spellEnd"/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Poverenic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zaštitu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ravnopravnosti</w:t>
      </w:r>
      <w:proofErr w:type="spellEnd"/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im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nadležnosti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ma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nedelje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ponosa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Prajda</w:t>
      </w:r>
      <w:proofErr w:type="spellEnd"/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0083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nasilju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svakodnevno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dešava</w:t>
      </w:r>
      <w:r w:rsidR="00094F76">
        <w:rPr>
          <w:rFonts w:ascii="Times New Roman" w:hAnsi="Times New Roman"/>
          <w:sz w:val="24"/>
          <w:szCs w:val="24"/>
          <w:lang w:val="sr-Cyrl-RS"/>
        </w:rPr>
        <w:t>,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ranjivim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olakšavanju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kontakta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LGBT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populaciji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oficirima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MUP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proofErr w:type="spellEnd"/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prevenciji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HIV</w:t>
      </w:r>
      <w:r w:rsidR="002A22F8" w:rsidRPr="002A22F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proofErr w:type="spellEnd"/>
      <w:r w:rsidR="002A22F8" w:rsidRPr="002A22F8">
        <w:rPr>
          <w:rFonts w:ascii="Times New Roman" w:hAnsi="Times New Roman"/>
          <w:sz w:val="24"/>
          <w:szCs w:val="24"/>
          <w:lang w:val="sr-Cyrl-RS"/>
        </w:rPr>
        <w:t>.</w:t>
      </w:r>
      <w:r w:rsidR="003457C0" w:rsidRPr="003457C0">
        <w:rPr>
          <w:rFonts w:ascii="Times New Roman" w:hAnsi="Times New Roman"/>
          <w:sz w:val="24"/>
          <w:szCs w:val="24"/>
        </w:rPr>
        <w:t xml:space="preserve"> </w:t>
      </w:r>
    </w:p>
    <w:p w:rsidR="008C7FF0" w:rsidRPr="008C7FF0" w:rsidRDefault="00E42729" w:rsidP="00962F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predložili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pročitala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kontinuiranog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zainteresovanih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postizanju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nulte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pozivaju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homofobije</w:t>
      </w:r>
      <w:proofErr w:type="spellEnd"/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potvrditi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opredeljenost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najvišeg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nasilja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kapaciteta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antidiskriminacionih</w:t>
      </w:r>
      <w:proofErr w:type="spellEnd"/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prepoznavanje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postigao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željeni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konstruktivni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predrasuda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stereotipa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usmerenih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manjinskim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podići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vršnjačko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pretpostavljene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orijentacije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naporima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56FCF" w:rsidRPr="00E56FCF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događaji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međusobnom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zajedništvu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predanom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činilaca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obezbeđivanju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pripadnika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56FCF" w:rsidRPr="00810083" w:rsidRDefault="00E42729" w:rsidP="00962FD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ovogodišnja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ponosa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proteći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mirno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dostojanstveno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pružaju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organizatorima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stalnoj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56FCF" w:rsidRPr="00E56F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0083" w:rsidRPr="00810083" w:rsidRDefault="00810083" w:rsidP="00962FD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0083" w:rsidRDefault="00E42729" w:rsidP="00962F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Članovi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odvojeno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zaključku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0C69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100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15C08" w:rsidRPr="00E56FCF" w:rsidRDefault="00F15C08" w:rsidP="00962FD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5C08" w:rsidRPr="00F15C08" w:rsidRDefault="00E42729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završena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15:2</w:t>
      </w:r>
      <w:r w:rsidR="00F15C08">
        <w:rPr>
          <w:rFonts w:ascii="Times New Roman" w:eastAsia="Calibri" w:hAnsi="Times New Roman" w:cs="Times New Roman"/>
          <w:sz w:val="24"/>
          <w:szCs w:val="24"/>
          <w:lang w:val="sr-Cyrl-CS"/>
        </w:rPr>
        <w:t>5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E42729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F15C08"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15C08" w:rsidRPr="00F15C08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PREDSEDNICA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F15C08" w:rsidRPr="00F15C08" w:rsidRDefault="00F15C08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15C08" w:rsidRPr="00F15C08" w:rsidRDefault="00E42729" w:rsidP="0096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F15C08"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</w:p>
    <w:p w:rsidR="00F15C08" w:rsidRPr="00F15C08" w:rsidRDefault="00F15C08" w:rsidP="00962F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56FCF" w:rsidRPr="00E56FCF" w:rsidRDefault="00E56FCF" w:rsidP="0096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FCF" w:rsidRPr="00E56FCF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58" w:rsidRDefault="00203258" w:rsidP="00E42729">
      <w:pPr>
        <w:spacing w:after="0" w:line="240" w:lineRule="auto"/>
      </w:pPr>
      <w:r>
        <w:separator/>
      </w:r>
    </w:p>
  </w:endnote>
  <w:endnote w:type="continuationSeparator" w:id="0">
    <w:p w:rsidR="00203258" w:rsidRDefault="00203258" w:rsidP="00E4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58" w:rsidRDefault="00203258" w:rsidP="00E42729">
      <w:pPr>
        <w:spacing w:after="0" w:line="240" w:lineRule="auto"/>
      </w:pPr>
      <w:r>
        <w:separator/>
      </w:r>
    </w:p>
  </w:footnote>
  <w:footnote w:type="continuationSeparator" w:id="0">
    <w:p w:rsidR="00203258" w:rsidRDefault="00203258" w:rsidP="00E4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29" w:rsidRDefault="00E42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412"/>
    <w:multiLevelType w:val="hybridMultilevel"/>
    <w:tmpl w:val="1E109670"/>
    <w:lvl w:ilvl="0" w:tplc="3D0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E1192"/>
    <w:multiLevelType w:val="hybridMultilevel"/>
    <w:tmpl w:val="FF7A8006"/>
    <w:lvl w:ilvl="0" w:tplc="1DC0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65"/>
    <w:rsid w:val="00001719"/>
    <w:rsid w:val="00057FB4"/>
    <w:rsid w:val="00062055"/>
    <w:rsid w:val="0009186C"/>
    <w:rsid w:val="00094F76"/>
    <w:rsid w:val="000A6B55"/>
    <w:rsid w:val="000C1176"/>
    <w:rsid w:val="000C6969"/>
    <w:rsid w:val="00105228"/>
    <w:rsid w:val="00136FA3"/>
    <w:rsid w:val="00184AF8"/>
    <w:rsid w:val="00203258"/>
    <w:rsid w:val="002615F8"/>
    <w:rsid w:val="002A1A9C"/>
    <w:rsid w:val="002A22F8"/>
    <w:rsid w:val="002A5728"/>
    <w:rsid w:val="002E3AA6"/>
    <w:rsid w:val="00301BC0"/>
    <w:rsid w:val="003457C0"/>
    <w:rsid w:val="00392304"/>
    <w:rsid w:val="003A5EF2"/>
    <w:rsid w:val="003A7C24"/>
    <w:rsid w:val="003C75E4"/>
    <w:rsid w:val="003F0065"/>
    <w:rsid w:val="004018CA"/>
    <w:rsid w:val="004029EE"/>
    <w:rsid w:val="00413763"/>
    <w:rsid w:val="004228F5"/>
    <w:rsid w:val="00431CE8"/>
    <w:rsid w:val="00440B49"/>
    <w:rsid w:val="0050496A"/>
    <w:rsid w:val="00526812"/>
    <w:rsid w:val="00557BEE"/>
    <w:rsid w:val="005A1BC1"/>
    <w:rsid w:val="0064058E"/>
    <w:rsid w:val="00654793"/>
    <w:rsid w:val="00667E88"/>
    <w:rsid w:val="00675105"/>
    <w:rsid w:val="00690719"/>
    <w:rsid w:val="006B3EA8"/>
    <w:rsid w:val="00703E8A"/>
    <w:rsid w:val="00716291"/>
    <w:rsid w:val="00735818"/>
    <w:rsid w:val="00810083"/>
    <w:rsid w:val="00814A0F"/>
    <w:rsid w:val="008457B7"/>
    <w:rsid w:val="00846A2A"/>
    <w:rsid w:val="008B0EFB"/>
    <w:rsid w:val="008C7FF0"/>
    <w:rsid w:val="008E331F"/>
    <w:rsid w:val="009256B5"/>
    <w:rsid w:val="0095120B"/>
    <w:rsid w:val="00962FDE"/>
    <w:rsid w:val="009D0C59"/>
    <w:rsid w:val="009F5997"/>
    <w:rsid w:val="00A12F50"/>
    <w:rsid w:val="00A47E6E"/>
    <w:rsid w:val="00A92F29"/>
    <w:rsid w:val="00B63A65"/>
    <w:rsid w:val="00B73A99"/>
    <w:rsid w:val="00B91A98"/>
    <w:rsid w:val="00B96C4F"/>
    <w:rsid w:val="00BB2A69"/>
    <w:rsid w:val="00BC015A"/>
    <w:rsid w:val="00BF7B1E"/>
    <w:rsid w:val="00C14627"/>
    <w:rsid w:val="00C415FE"/>
    <w:rsid w:val="00C73841"/>
    <w:rsid w:val="00C93BB1"/>
    <w:rsid w:val="00CA12E1"/>
    <w:rsid w:val="00CC4F51"/>
    <w:rsid w:val="00D164F8"/>
    <w:rsid w:val="00D634B8"/>
    <w:rsid w:val="00D9481F"/>
    <w:rsid w:val="00E10D1E"/>
    <w:rsid w:val="00E42729"/>
    <w:rsid w:val="00E56FCF"/>
    <w:rsid w:val="00F15C08"/>
    <w:rsid w:val="00F7545E"/>
    <w:rsid w:val="00FA0A52"/>
    <w:rsid w:val="00FD00B1"/>
    <w:rsid w:val="00FD6321"/>
    <w:rsid w:val="00FF1BBB"/>
    <w:rsid w:val="00FF42CA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29"/>
  </w:style>
  <w:style w:type="paragraph" w:styleId="Footer">
    <w:name w:val="footer"/>
    <w:basedOn w:val="Normal"/>
    <w:link w:val="Foot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29"/>
  </w:style>
  <w:style w:type="paragraph" w:styleId="Footer">
    <w:name w:val="footer"/>
    <w:basedOn w:val="Normal"/>
    <w:link w:val="FooterChar"/>
    <w:uiPriority w:val="99"/>
    <w:unhideWhenUsed/>
    <w:rsid w:val="00E427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dcterms:created xsi:type="dcterms:W3CDTF">2017-03-14T09:29:00Z</dcterms:created>
  <dcterms:modified xsi:type="dcterms:W3CDTF">2017-03-14T09:29:00Z</dcterms:modified>
</cp:coreProperties>
</file>